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A946" w14:textId="77777777" w:rsidR="00747AD7" w:rsidRDefault="00747AD7" w:rsidP="00747AD7">
      <w:pPr>
        <w:ind w:right="0"/>
        <w:rPr>
          <w:rFonts w:eastAsia="MS Mincho"/>
        </w:rPr>
      </w:pPr>
      <w:r>
        <w:rPr>
          <w:rFonts w:eastAsia="MS Mincho"/>
          <w:b/>
          <w:bCs/>
        </w:rPr>
        <w:t>Instruction</w:t>
      </w:r>
      <w:r>
        <w:rPr>
          <w:rFonts w:eastAsia="MS Mincho"/>
          <w:b/>
          <w:bCs/>
        </w:rPr>
        <w:tab/>
      </w:r>
      <w:r>
        <w:rPr>
          <w:rFonts w:eastAsia="MS Mincho"/>
        </w:rPr>
        <w:t>BP 6141</w:t>
      </w:r>
    </w:p>
    <w:p w14:paraId="773BD225" w14:textId="77777777" w:rsidR="00747AD7" w:rsidRDefault="00747AD7" w:rsidP="00747AD7">
      <w:pPr>
        <w:ind w:right="0"/>
        <w:rPr>
          <w:rFonts w:eastAsia="MS Mincho"/>
        </w:rPr>
      </w:pPr>
    </w:p>
    <w:p w14:paraId="4CF9CEFA" w14:textId="77777777" w:rsidR="00747AD7" w:rsidRDefault="00747AD7" w:rsidP="00747AD7">
      <w:pPr>
        <w:ind w:right="0"/>
        <w:rPr>
          <w:rFonts w:eastAsia="MS Mincho"/>
          <w:b/>
          <w:bCs/>
        </w:rPr>
      </w:pPr>
      <w:r>
        <w:rPr>
          <w:rFonts w:eastAsia="MS Mincho"/>
          <w:b/>
          <w:bCs/>
        </w:rPr>
        <w:t>CURRICULUM DEVELOPMENT AND EVALUATION</w:t>
      </w:r>
    </w:p>
    <w:p w14:paraId="015E0BE7" w14:textId="77777777" w:rsidR="00747AD7" w:rsidRDefault="00747AD7" w:rsidP="00747AD7">
      <w:pPr>
        <w:ind w:right="0"/>
        <w:rPr>
          <w:rFonts w:eastAsia="MS Mincho"/>
        </w:rPr>
      </w:pPr>
    </w:p>
    <w:p w14:paraId="0FFB4190" w14:textId="43AB423A" w:rsidR="00747AD7" w:rsidRDefault="00747AD7" w:rsidP="00747AD7">
      <w:pPr>
        <w:ind w:right="0"/>
        <w:rPr>
          <w:rFonts w:eastAsia="MS Mincho"/>
        </w:rPr>
      </w:pPr>
      <w:r>
        <w:rPr>
          <w:rFonts w:eastAsia="MS Mincho"/>
        </w:rPr>
        <w:t xml:space="preserve">The Governing Board accepts responsibility for establishing what students should learn.  The Board shall adopt </w:t>
      </w:r>
      <w:r>
        <w:rPr>
          <w:rFonts w:eastAsia="MS Mincho"/>
        </w:rPr>
        <w:t>College and Career Advantage (CCA)</w:t>
      </w:r>
      <w:r>
        <w:rPr>
          <w:rFonts w:eastAsia="MS Mincho"/>
        </w:rPr>
        <w:t xml:space="preserve"> curriculum which reflects </w:t>
      </w:r>
      <w:r>
        <w:rPr>
          <w:rFonts w:eastAsia="MS Mincho"/>
        </w:rPr>
        <w:t xml:space="preserve">CCA </w:t>
      </w:r>
      <w:r>
        <w:rPr>
          <w:rFonts w:eastAsia="MS Mincho"/>
        </w:rPr>
        <w:t xml:space="preserve">philosophy, responds to student needs and abilities, and is consistent with the requirements of law.  Insofar as possible, this curriculum shall also reflect the desires of the business community and the needs of </w:t>
      </w:r>
      <w:proofErr w:type="gramStart"/>
      <w:r>
        <w:rPr>
          <w:rFonts w:eastAsia="MS Mincho"/>
        </w:rPr>
        <w:t>society as a whole</w:t>
      </w:r>
      <w:proofErr w:type="gramEnd"/>
      <w:r>
        <w:rPr>
          <w:rFonts w:eastAsia="MS Mincho"/>
        </w:rPr>
        <w:t>.</w:t>
      </w:r>
    </w:p>
    <w:p w14:paraId="350EDDF9" w14:textId="77777777" w:rsidR="00747AD7" w:rsidRDefault="00747AD7" w:rsidP="00747AD7">
      <w:pPr>
        <w:ind w:right="0"/>
        <w:rPr>
          <w:rFonts w:eastAsia="MS Mincho"/>
        </w:rPr>
      </w:pPr>
    </w:p>
    <w:p w14:paraId="16666254" w14:textId="779A565C" w:rsidR="00747AD7" w:rsidRDefault="00747AD7" w:rsidP="00747AD7">
      <w:pPr>
        <w:ind w:right="0"/>
        <w:rPr>
          <w:rFonts w:eastAsia="MS Mincho"/>
        </w:rPr>
      </w:pPr>
      <w:r>
        <w:rPr>
          <w:rFonts w:eastAsia="MS Mincho"/>
        </w:rPr>
        <w:t xml:space="preserve">The Board considers curriculum improvement to be a top priority for </w:t>
      </w:r>
      <w:r>
        <w:rPr>
          <w:rFonts w:eastAsia="MS Mincho"/>
        </w:rPr>
        <w:t>CCA</w:t>
      </w:r>
      <w:r>
        <w:rPr>
          <w:rFonts w:eastAsia="MS Mincho"/>
        </w:rPr>
        <w:t xml:space="preserve">.  Curriculum development and evaluation will therefore be an ongoing process in </w:t>
      </w:r>
      <w:r>
        <w:rPr>
          <w:rFonts w:eastAsia="MS Mincho"/>
        </w:rPr>
        <w:t>CCA</w:t>
      </w:r>
      <w:r>
        <w:rPr>
          <w:rFonts w:eastAsia="MS Mincho"/>
        </w:rPr>
        <w:t>, routinely supported by planned allocations of resources and staff time.</w:t>
      </w:r>
    </w:p>
    <w:p w14:paraId="70D6E992" w14:textId="77777777" w:rsidR="00747AD7" w:rsidRDefault="00747AD7" w:rsidP="00747AD7">
      <w:pPr>
        <w:rPr>
          <w:rFonts w:eastAsia="MS Mincho"/>
        </w:rPr>
      </w:pPr>
    </w:p>
    <w:p w14:paraId="7FCB7F4F" w14:textId="77777777" w:rsidR="00747AD7" w:rsidRDefault="00747AD7" w:rsidP="00747AD7">
      <w:pPr>
        <w:ind w:right="0"/>
        <w:rPr>
          <w:rFonts w:eastAsia="MS Mincho"/>
        </w:rPr>
      </w:pPr>
      <w:r>
        <w:rPr>
          <w:rFonts w:eastAsia="MS Mincho"/>
        </w:rPr>
        <w:t>The Board may establish a curriculum review cycle for comparing each area of the curriculum against state model curriculum standards and Board policy.</w:t>
      </w:r>
    </w:p>
    <w:p w14:paraId="3CDFE645" w14:textId="77777777" w:rsidR="00747AD7" w:rsidRDefault="00747AD7" w:rsidP="00747AD7">
      <w:pPr>
        <w:ind w:right="0"/>
        <w:rPr>
          <w:rFonts w:eastAsia="MS Mincho"/>
        </w:rPr>
      </w:pPr>
    </w:p>
    <w:p w14:paraId="7491C68C" w14:textId="77777777" w:rsidR="00747AD7" w:rsidRDefault="00747AD7" w:rsidP="00747AD7">
      <w:pPr>
        <w:ind w:right="0"/>
        <w:jc w:val="left"/>
        <w:rPr>
          <w:rFonts w:eastAsia="MS Mincho"/>
          <w:i/>
          <w:sz w:val="20"/>
        </w:rPr>
      </w:pPr>
      <w:r>
        <w:rPr>
          <w:rFonts w:eastAsia="MS Mincho"/>
          <w:i/>
          <w:sz w:val="20"/>
        </w:rPr>
        <w:t>(cf. 6178 - Career Technical Education)</w:t>
      </w:r>
    </w:p>
    <w:p w14:paraId="177ACEC4" w14:textId="77777777" w:rsidR="00747AD7" w:rsidRDefault="00747AD7" w:rsidP="00747AD7">
      <w:pPr>
        <w:ind w:right="0"/>
        <w:rPr>
          <w:rFonts w:eastAsia="MS Mincho"/>
        </w:rPr>
      </w:pPr>
    </w:p>
    <w:p w14:paraId="243651BE" w14:textId="77777777" w:rsidR="00747AD7" w:rsidRDefault="00747AD7" w:rsidP="00747AD7">
      <w:pPr>
        <w:ind w:right="0"/>
        <w:jc w:val="left"/>
        <w:rPr>
          <w:rFonts w:eastAsia="MS Mincho"/>
          <w:i/>
          <w:sz w:val="20"/>
        </w:rPr>
      </w:pPr>
      <w:r>
        <w:rPr>
          <w:rFonts w:eastAsia="MS Mincho"/>
          <w:i/>
          <w:sz w:val="20"/>
        </w:rPr>
        <w:t>Legal Reference:</w:t>
      </w:r>
    </w:p>
    <w:p w14:paraId="52EABA3E" w14:textId="77777777" w:rsidR="00747AD7" w:rsidRDefault="00747AD7" w:rsidP="00747AD7">
      <w:pPr>
        <w:ind w:left="720" w:right="0"/>
        <w:jc w:val="left"/>
        <w:rPr>
          <w:rFonts w:eastAsia="MS Mincho"/>
          <w:i/>
          <w:sz w:val="20"/>
          <w:u w:val="single"/>
        </w:rPr>
      </w:pPr>
      <w:r>
        <w:rPr>
          <w:rFonts w:eastAsia="MS Mincho"/>
          <w:i/>
          <w:sz w:val="20"/>
          <w:u w:val="single"/>
        </w:rPr>
        <w:t>EDUCATION CODE</w:t>
      </w:r>
    </w:p>
    <w:p w14:paraId="11F7BCA9" w14:textId="77777777" w:rsidR="00747AD7" w:rsidRDefault="00747AD7" w:rsidP="00747AD7">
      <w:pPr>
        <w:ind w:left="720" w:right="0"/>
        <w:jc w:val="left"/>
        <w:rPr>
          <w:rFonts w:eastAsia="MS Mincho"/>
          <w:i/>
          <w:sz w:val="20"/>
        </w:rPr>
      </w:pPr>
      <w:proofErr w:type="gramStart"/>
      <w:r>
        <w:rPr>
          <w:rFonts w:eastAsia="MS Mincho"/>
          <w:i/>
          <w:sz w:val="20"/>
        </w:rPr>
        <w:t>221.5  Equal</w:t>
      </w:r>
      <w:proofErr w:type="gramEnd"/>
      <w:r>
        <w:rPr>
          <w:rFonts w:eastAsia="MS Mincho"/>
          <w:i/>
          <w:sz w:val="20"/>
        </w:rPr>
        <w:t xml:space="preserve"> opportunity without regard to sex</w:t>
      </w:r>
    </w:p>
    <w:p w14:paraId="680D5497" w14:textId="77777777" w:rsidR="00747AD7" w:rsidRDefault="00747AD7" w:rsidP="00747AD7">
      <w:pPr>
        <w:ind w:left="720" w:right="0"/>
        <w:jc w:val="left"/>
        <w:rPr>
          <w:rFonts w:eastAsia="MS Mincho"/>
          <w:i/>
          <w:sz w:val="20"/>
        </w:rPr>
      </w:pPr>
      <w:proofErr w:type="gramStart"/>
      <w:r>
        <w:rPr>
          <w:rFonts w:eastAsia="MS Mincho"/>
          <w:i/>
          <w:sz w:val="20"/>
        </w:rPr>
        <w:t>35160  Authority</w:t>
      </w:r>
      <w:proofErr w:type="gramEnd"/>
      <w:r>
        <w:rPr>
          <w:rFonts w:eastAsia="MS Mincho"/>
          <w:i/>
          <w:sz w:val="20"/>
        </w:rPr>
        <w:t xml:space="preserve"> of governing boards</w:t>
      </w:r>
    </w:p>
    <w:p w14:paraId="627323B5" w14:textId="77777777" w:rsidR="00747AD7" w:rsidRDefault="00747AD7" w:rsidP="00747AD7">
      <w:pPr>
        <w:ind w:left="720" w:right="0"/>
        <w:jc w:val="left"/>
        <w:rPr>
          <w:rFonts w:eastAsia="MS Mincho"/>
          <w:i/>
          <w:sz w:val="20"/>
        </w:rPr>
      </w:pPr>
      <w:proofErr w:type="gramStart"/>
      <w:r>
        <w:rPr>
          <w:rFonts w:eastAsia="MS Mincho"/>
          <w:i/>
          <w:sz w:val="20"/>
        </w:rPr>
        <w:t>35160.1  Broad</w:t>
      </w:r>
      <w:proofErr w:type="gramEnd"/>
      <w:r>
        <w:rPr>
          <w:rFonts w:eastAsia="MS Mincho"/>
          <w:i/>
          <w:sz w:val="20"/>
        </w:rPr>
        <w:t xml:space="preserve"> authority of school districts</w:t>
      </w:r>
    </w:p>
    <w:p w14:paraId="762DC472" w14:textId="77777777" w:rsidR="00747AD7" w:rsidRDefault="00747AD7" w:rsidP="00747AD7">
      <w:pPr>
        <w:ind w:left="720" w:right="0"/>
        <w:jc w:val="left"/>
        <w:rPr>
          <w:rFonts w:eastAsia="MS Mincho"/>
          <w:i/>
          <w:sz w:val="20"/>
        </w:rPr>
      </w:pPr>
      <w:r>
        <w:rPr>
          <w:rFonts w:eastAsia="MS Mincho"/>
          <w:i/>
          <w:sz w:val="20"/>
        </w:rPr>
        <w:t>51050-</w:t>
      </w:r>
      <w:proofErr w:type="gramStart"/>
      <w:r>
        <w:rPr>
          <w:rFonts w:eastAsia="MS Mincho"/>
          <w:i/>
          <w:sz w:val="20"/>
        </w:rPr>
        <w:t>51057  Enforcement</w:t>
      </w:r>
      <w:proofErr w:type="gramEnd"/>
      <w:r>
        <w:rPr>
          <w:rFonts w:eastAsia="MS Mincho"/>
          <w:i/>
          <w:sz w:val="20"/>
        </w:rPr>
        <w:t xml:space="preserve"> of courses of study</w:t>
      </w:r>
    </w:p>
    <w:p w14:paraId="54D6469E" w14:textId="77777777" w:rsidR="00747AD7" w:rsidRDefault="00747AD7" w:rsidP="00747AD7">
      <w:pPr>
        <w:ind w:left="720" w:right="0"/>
        <w:jc w:val="left"/>
        <w:rPr>
          <w:rFonts w:eastAsia="MS Mincho"/>
          <w:i/>
          <w:sz w:val="20"/>
        </w:rPr>
      </w:pPr>
      <w:r>
        <w:rPr>
          <w:rFonts w:eastAsia="MS Mincho"/>
          <w:i/>
          <w:sz w:val="20"/>
        </w:rPr>
        <w:t>51200-</w:t>
      </w:r>
      <w:proofErr w:type="gramStart"/>
      <w:r>
        <w:rPr>
          <w:rFonts w:eastAsia="MS Mincho"/>
          <w:i/>
          <w:sz w:val="20"/>
        </w:rPr>
        <w:t>51263  Required</w:t>
      </w:r>
      <w:proofErr w:type="gramEnd"/>
      <w:r>
        <w:rPr>
          <w:rFonts w:eastAsia="MS Mincho"/>
          <w:i/>
          <w:sz w:val="20"/>
        </w:rPr>
        <w:t xml:space="preserve"> courses of study, especially</w:t>
      </w:r>
    </w:p>
    <w:p w14:paraId="3B600952" w14:textId="77777777" w:rsidR="00747AD7" w:rsidRDefault="00747AD7" w:rsidP="00747AD7">
      <w:pPr>
        <w:ind w:left="720" w:right="0"/>
        <w:jc w:val="left"/>
        <w:rPr>
          <w:rFonts w:eastAsia="MS Mincho"/>
          <w:i/>
          <w:sz w:val="20"/>
        </w:rPr>
      </w:pPr>
      <w:proofErr w:type="gramStart"/>
      <w:r>
        <w:rPr>
          <w:rFonts w:eastAsia="MS Mincho"/>
          <w:i/>
          <w:sz w:val="20"/>
        </w:rPr>
        <w:t>51225.3  Requirements</w:t>
      </w:r>
      <w:proofErr w:type="gramEnd"/>
      <w:r>
        <w:rPr>
          <w:rFonts w:eastAsia="MS Mincho"/>
          <w:i/>
          <w:sz w:val="20"/>
        </w:rPr>
        <w:t xml:space="preserve"> for high school graduation</w:t>
      </w:r>
    </w:p>
    <w:p w14:paraId="6E52542C" w14:textId="77777777" w:rsidR="00747AD7" w:rsidRDefault="00747AD7" w:rsidP="00747AD7">
      <w:pPr>
        <w:ind w:left="720" w:right="0"/>
        <w:jc w:val="left"/>
        <w:rPr>
          <w:rFonts w:eastAsia="MS Mincho"/>
          <w:i/>
          <w:sz w:val="20"/>
        </w:rPr>
      </w:pPr>
      <w:r>
        <w:rPr>
          <w:rFonts w:eastAsia="MS Mincho"/>
          <w:i/>
          <w:sz w:val="20"/>
        </w:rPr>
        <w:t>51500-</w:t>
      </w:r>
      <w:proofErr w:type="gramStart"/>
      <w:r>
        <w:rPr>
          <w:rFonts w:eastAsia="MS Mincho"/>
          <w:i/>
          <w:sz w:val="20"/>
        </w:rPr>
        <w:t>51540  Prohibited</w:t>
      </w:r>
      <w:proofErr w:type="gramEnd"/>
      <w:r>
        <w:rPr>
          <w:rFonts w:eastAsia="MS Mincho"/>
          <w:i/>
          <w:sz w:val="20"/>
        </w:rPr>
        <w:t xml:space="preserve"> instruction</w:t>
      </w:r>
    </w:p>
    <w:p w14:paraId="6773FD77" w14:textId="77777777" w:rsidR="00747AD7" w:rsidRDefault="00747AD7" w:rsidP="00747AD7">
      <w:pPr>
        <w:ind w:left="720" w:right="0"/>
        <w:jc w:val="left"/>
        <w:rPr>
          <w:rFonts w:eastAsia="MS Mincho"/>
          <w:i/>
          <w:sz w:val="20"/>
        </w:rPr>
      </w:pPr>
      <w:r>
        <w:rPr>
          <w:rFonts w:eastAsia="MS Mincho"/>
          <w:i/>
          <w:sz w:val="20"/>
        </w:rPr>
        <w:t>51720-51879.</w:t>
      </w:r>
      <w:proofErr w:type="gramStart"/>
      <w:r>
        <w:rPr>
          <w:rFonts w:eastAsia="MS Mincho"/>
          <w:i/>
          <w:sz w:val="20"/>
        </w:rPr>
        <w:t>9  Authorized</w:t>
      </w:r>
      <w:proofErr w:type="gramEnd"/>
      <w:r>
        <w:rPr>
          <w:rFonts w:eastAsia="MS Mincho"/>
          <w:i/>
          <w:sz w:val="20"/>
        </w:rPr>
        <w:t xml:space="preserve"> classes and courses of instruction</w:t>
      </w:r>
    </w:p>
    <w:p w14:paraId="67CFA435" w14:textId="77777777" w:rsidR="00747AD7" w:rsidRDefault="00747AD7" w:rsidP="00747AD7">
      <w:pPr>
        <w:ind w:left="720" w:right="0"/>
        <w:jc w:val="left"/>
        <w:rPr>
          <w:rFonts w:eastAsia="MS Mincho"/>
          <w:i/>
          <w:sz w:val="20"/>
        </w:rPr>
      </w:pPr>
      <w:r>
        <w:rPr>
          <w:rFonts w:eastAsia="MS Mincho"/>
          <w:i/>
          <w:sz w:val="20"/>
        </w:rPr>
        <w:t>52160-</w:t>
      </w:r>
      <w:proofErr w:type="gramStart"/>
      <w:r>
        <w:rPr>
          <w:rFonts w:eastAsia="MS Mincho"/>
          <w:i/>
          <w:sz w:val="20"/>
        </w:rPr>
        <w:t>52178  Bilingual</w:t>
      </w:r>
      <w:proofErr w:type="gramEnd"/>
      <w:r>
        <w:rPr>
          <w:rFonts w:eastAsia="MS Mincho"/>
          <w:i/>
          <w:sz w:val="20"/>
        </w:rPr>
        <w:t>-Bicultural Act</w:t>
      </w:r>
    </w:p>
    <w:p w14:paraId="23DB6743" w14:textId="77777777" w:rsidR="00747AD7" w:rsidRDefault="00747AD7" w:rsidP="00747AD7">
      <w:pPr>
        <w:ind w:left="720" w:right="0"/>
        <w:jc w:val="left"/>
        <w:rPr>
          <w:rFonts w:eastAsia="MS Mincho"/>
          <w:i/>
          <w:sz w:val="20"/>
        </w:rPr>
      </w:pPr>
      <w:r>
        <w:rPr>
          <w:rFonts w:eastAsia="MS Mincho"/>
          <w:i/>
          <w:sz w:val="20"/>
        </w:rPr>
        <w:t>52200-52212 Mentally gifted and talented pupil program</w:t>
      </w:r>
    </w:p>
    <w:p w14:paraId="33153F4C" w14:textId="77777777" w:rsidR="00747AD7" w:rsidRDefault="00747AD7" w:rsidP="00747AD7">
      <w:pPr>
        <w:ind w:left="720" w:right="0"/>
        <w:jc w:val="left"/>
        <w:rPr>
          <w:rFonts w:eastAsia="MS Mincho"/>
          <w:i/>
          <w:sz w:val="20"/>
        </w:rPr>
      </w:pPr>
      <w:r>
        <w:rPr>
          <w:rFonts w:eastAsia="MS Mincho"/>
          <w:i/>
          <w:sz w:val="20"/>
        </w:rPr>
        <w:t>52300-</w:t>
      </w:r>
      <w:proofErr w:type="gramStart"/>
      <w:r>
        <w:rPr>
          <w:rFonts w:eastAsia="MS Mincho"/>
          <w:i/>
          <w:sz w:val="20"/>
        </w:rPr>
        <w:t>52414  Vocational</w:t>
      </w:r>
      <w:proofErr w:type="gramEnd"/>
      <w:r>
        <w:rPr>
          <w:rFonts w:eastAsia="MS Mincho"/>
          <w:i/>
          <w:sz w:val="20"/>
        </w:rPr>
        <w:t xml:space="preserve"> education</w:t>
      </w:r>
    </w:p>
    <w:p w14:paraId="512A04CD" w14:textId="77777777" w:rsidR="00747AD7" w:rsidRDefault="00747AD7" w:rsidP="00747AD7">
      <w:pPr>
        <w:ind w:left="720" w:right="0"/>
        <w:jc w:val="left"/>
        <w:rPr>
          <w:rFonts w:eastAsia="MS Mincho"/>
          <w:i/>
          <w:sz w:val="20"/>
        </w:rPr>
      </w:pPr>
      <w:r>
        <w:rPr>
          <w:rFonts w:eastAsia="MS Mincho"/>
          <w:i/>
          <w:sz w:val="20"/>
        </w:rPr>
        <w:t>54000-54028 Programs for disadvantaged pupils</w:t>
      </w:r>
    </w:p>
    <w:p w14:paraId="5406FD2B" w14:textId="77777777" w:rsidR="00747AD7" w:rsidRDefault="00747AD7" w:rsidP="00747AD7">
      <w:pPr>
        <w:ind w:left="720" w:right="0"/>
        <w:jc w:val="left"/>
        <w:rPr>
          <w:rFonts w:eastAsia="MS Mincho"/>
          <w:i/>
          <w:sz w:val="20"/>
        </w:rPr>
      </w:pPr>
      <w:r>
        <w:rPr>
          <w:rFonts w:eastAsia="MS Mincho"/>
          <w:i/>
          <w:sz w:val="20"/>
        </w:rPr>
        <w:t>54100-</w:t>
      </w:r>
      <w:proofErr w:type="gramStart"/>
      <w:r>
        <w:rPr>
          <w:rFonts w:eastAsia="MS Mincho"/>
          <w:i/>
          <w:sz w:val="20"/>
        </w:rPr>
        <w:t>54145  Miller</w:t>
      </w:r>
      <w:proofErr w:type="gramEnd"/>
      <w:r>
        <w:rPr>
          <w:rFonts w:eastAsia="MS Mincho"/>
          <w:i/>
          <w:sz w:val="20"/>
        </w:rPr>
        <w:t>-Unruh Act of 1965</w:t>
      </w:r>
    </w:p>
    <w:p w14:paraId="2B2B4C84" w14:textId="77777777" w:rsidR="00747AD7" w:rsidRDefault="00747AD7" w:rsidP="00747AD7">
      <w:pPr>
        <w:ind w:left="720" w:right="0"/>
        <w:jc w:val="left"/>
        <w:rPr>
          <w:rFonts w:eastAsia="MS Mincho"/>
          <w:i/>
          <w:sz w:val="20"/>
        </w:rPr>
      </w:pPr>
      <w:r>
        <w:rPr>
          <w:rFonts w:eastAsia="MS Mincho"/>
          <w:i/>
          <w:sz w:val="20"/>
        </w:rPr>
        <w:t>56000-</w:t>
      </w:r>
      <w:proofErr w:type="gramStart"/>
      <w:r>
        <w:rPr>
          <w:rFonts w:eastAsia="MS Mincho"/>
          <w:i/>
          <w:sz w:val="20"/>
        </w:rPr>
        <w:t>56865  Special</w:t>
      </w:r>
      <w:proofErr w:type="gramEnd"/>
      <w:r>
        <w:rPr>
          <w:rFonts w:eastAsia="MS Mincho"/>
          <w:i/>
          <w:sz w:val="20"/>
        </w:rPr>
        <w:t xml:space="preserve"> education programs</w:t>
      </w:r>
    </w:p>
    <w:p w14:paraId="37231B07" w14:textId="77777777" w:rsidR="00747AD7" w:rsidRDefault="00747AD7" w:rsidP="00747AD7">
      <w:pPr>
        <w:ind w:left="720" w:right="0"/>
        <w:jc w:val="left"/>
        <w:rPr>
          <w:rFonts w:eastAsia="MS Mincho"/>
          <w:i/>
          <w:sz w:val="20"/>
          <w:u w:val="single"/>
        </w:rPr>
      </w:pPr>
      <w:r>
        <w:rPr>
          <w:rFonts w:eastAsia="MS Mincho"/>
          <w:i/>
          <w:sz w:val="20"/>
          <w:u w:val="single"/>
        </w:rPr>
        <w:t>GOVERNMENT CODE</w:t>
      </w:r>
    </w:p>
    <w:p w14:paraId="58D0A26D" w14:textId="77777777" w:rsidR="00747AD7" w:rsidRDefault="00747AD7" w:rsidP="00747AD7">
      <w:pPr>
        <w:ind w:left="720" w:right="0"/>
        <w:jc w:val="left"/>
        <w:rPr>
          <w:rFonts w:eastAsia="MS Mincho"/>
          <w:i/>
          <w:sz w:val="20"/>
        </w:rPr>
      </w:pPr>
      <w:proofErr w:type="gramStart"/>
      <w:r>
        <w:rPr>
          <w:rFonts w:eastAsia="MS Mincho"/>
          <w:i/>
          <w:sz w:val="20"/>
        </w:rPr>
        <w:t>3543.2  Scope</w:t>
      </w:r>
      <w:proofErr w:type="gramEnd"/>
      <w:r>
        <w:rPr>
          <w:rFonts w:eastAsia="MS Mincho"/>
          <w:i/>
          <w:sz w:val="20"/>
        </w:rPr>
        <w:t xml:space="preserve"> of representation</w:t>
      </w:r>
    </w:p>
    <w:p w14:paraId="56F402FE" w14:textId="77777777" w:rsidR="00747AD7" w:rsidRDefault="00747AD7" w:rsidP="00747AD7">
      <w:pPr>
        <w:ind w:left="720" w:right="0"/>
        <w:jc w:val="left"/>
        <w:rPr>
          <w:rFonts w:eastAsia="MS Mincho"/>
          <w:i/>
          <w:sz w:val="20"/>
          <w:u w:val="single"/>
        </w:rPr>
      </w:pPr>
      <w:r>
        <w:rPr>
          <w:rFonts w:eastAsia="MS Mincho"/>
          <w:i/>
          <w:sz w:val="20"/>
          <w:u w:val="single"/>
        </w:rPr>
        <w:t>CODE OF REGULATIONS, TITLE 5</w:t>
      </w:r>
    </w:p>
    <w:p w14:paraId="6A23AA7B" w14:textId="77777777" w:rsidR="00747AD7" w:rsidRDefault="00747AD7" w:rsidP="00747AD7">
      <w:pPr>
        <w:ind w:left="720" w:right="0"/>
        <w:jc w:val="left"/>
        <w:rPr>
          <w:rFonts w:eastAsia="MS Mincho"/>
          <w:i/>
          <w:sz w:val="20"/>
        </w:rPr>
      </w:pPr>
      <w:r>
        <w:rPr>
          <w:rFonts w:eastAsia="MS Mincho"/>
          <w:i/>
          <w:sz w:val="20"/>
        </w:rPr>
        <w:t>4000-</w:t>
      </w:r>
      <w:proofErr w:type="gramStart"/>
      <w:r>
        <w:rPr>
          <w:rFonts w:eastAsia="MS Mincho"/>
          <w:i/>
          <w:sz w:val="20"/>
        </w:rPr>
        <w:t>4091  School</w:t>
      </w:r>
      <w:proofErr w:type="gramEnd"/>
      <w:r>
        <w:rPr>
          <w:rFonts w:eastAsia="MS Mincho"/>
          <w:i/>
          <w:sz w:val="20"/>
        </w:rPr>
        <w:t xml:space="preserve"> improvement programs</w:t>
      </w:r>
    </w:p>
    <w:p w14:paraId="75501336" w14:textId="77777777" w:rsidR="00747AD7" w:rsidRDefault="00747AD7" w:rsidP="00747AD7">
      <w:pPr>
        <w:ind w:left="720" w:right="0"/>
        <w:jc w:val="left"/>
        <w:rPr>
          <w:rFonts w:eastAsia="MS Mincho"/>
          <w:i/>
          <w:sz w:val="20"/>
        </w:rPr>
      </w:pPr>
      <w:r>
        <w:rPr>
          <w:rFonts w:eastAsia="MS Mincho"/>
          <w:i/>
          <w:sz w:val="20"/>
        </w:rPr>
        <w:t>4304-</w:t>
      </w:r>
      <w:proofErr w:type="gramStart"/>
      <w:r>
        <w:rPr>
          <w:rFonts w:eastAsia="MS Mincho"/>
          <w:i/>
          <w:sz w:val="20"/>
        </w:rPr>
        <w:t>4320  Bilingual</w:t>
      </w:r>
      <w:proofErr w:type="gramEnd"/>
      <w:r>
        <w:rPr>
          <w:rFonts w:eastAsia="MS Mincho"/>
          <w:i/>
          <w:sz w:val="20"/>
        </w:rPr>
        <w:t xml:space="preserve"> education programs</w:t>
      </w:r>
    </w:p>
    <w:p w14:paraId="1BFDF95A" w14:textId="77777777" w:rsidR="00747AD7" w:rsidRDefault="00747AD7" w:rsidP="00747AD7">
      <w:pPr>
        <w:ind w:left="720" w:right="0"/>
        <w:jc w:val="left"/>
        <w:rPr>
          <w:rFonts w:eastAsia="MS Mincho"/>
          <w:i/>
          <w:sz w:val="20"/>
        </w:rPr>
      </w:pPr>
      <w:r>
        <w:rPr>
          <w:rFonts w:eastAsia="MS Mincho"/>
          <w:i/>
          <w:sz w:val="20"/>
        </w:rPr>
        <w:t>4400-</w:t>
      </w:r>
      <w:proofErr w:type="gramStart"/>
      <w:r>
        <w:rPr>
          <w:rFonts w:eastAsia="MS Mincho"/>
          <w:i/>
          <w:sz w:val="20"/>
        </w:rPr>
        <w:t>4426  Improvement</w:t>
      </w:r>
      <w:proofErr w:type="gramEnd"/>
      <w:r>
        <w:rPr>
          <w:rFonts w:eastAsia="MS Mincho"/>
          <w:i/>
          <w:sz w:val="20"/>
        </w:rPr>
        <w:t xml:space="preserve"> of elementary and secondary education</w:t>
      </w:r>
    </w:p>
    <w:p w14:paraId="1C02377B" w14:textId="77777777" w:rsidR="00747AD7" w:rsidRDefault="00747AD7" w:rsidP="00747AD7">
      <w:pPr>
        <w:ind w:right="0"/>
        <w:jc w:val="left"/>
        <w:rPr>
          <w:rFonts w:eastAsia="MS Mincho"/>
          <w:i/>
          <w:sz w:val="20"/>
        </w:rPr>
      </w:pPr>
      <w:r>
        <w:rPr>
          <w:rFonts w:eastAsia="MS Mincho"/>
          <w:i/>
          <w:sz w:val="20"/>
        </w:rPr>
        <w:t>Management Resources:</w:t>
      </w:r>
    </w:p>
    <w:p w14:paraId="1C173AD5" w14:textId="77777777" w:rsidR="00747AD7" w:rsidRDefault="00747AD7" w:rsidP="00747AD7">
      <w:pPr>
        <w:ind w:left="720" w:right="0"/>
        <w:jc w:val="left"/>
        <w:rPr>
          <w:rFonts w:eastAsia="MS Mincho"/>
          <w:i/>
          <w:sz w:val="20"/>
          <w:u w:val="single"/>
        </w:rPr>
      </w:pPr>
      <w:r>
        <w:rPr>
          <w:rFonts w:eastAsia="MS Mincho"/>
          <w:i/>
          <w:sz w:val="20"/>
          <w:u w:val="single"/>
        </w:rPr>
        <w:t>CDE PROGRAM ADVISORIES</w:t>
      </w:r>
    </w:p>
    <w:p w14:paraId="4238CC5B" w14:textId="77777777" w:rsidR="00747AD7" w:rsidRDefault="00747AD7" w:rsidP="00747AD7">
      <w:pPr>
        <w:ind w:left="720" w:right="0"/>
        <w:jc w:val="left"/>
        <w:rPr>
          <w:rFonts w:eastAsia="MS Mincho"/>
          <w:i/>
          <w:sz w:val="20"/>
        </w:rPr>
      </w:pPr>
      <w:proofErr w:type="gramStart"/>
      <w:r>
        <w:rPr>
          <w:rFonts w:eastAsia="MS Mincho"/>
          <w:i/>
          <w:sz w:val="20"/>
        </w:rPr>
        <w:t>123.87  Curriculum</w:t>
      </w:r>
      <w:proofErr w:type="gramEnd"/>
      <w:r>
        <w:rPr>
          <w:rFonts w:eastAsia="MS Mincho"/>
          <w:i/>
          <w:sz w:val="20"/>
        </w:rPr>
        <w:t xml:space="preserve"> Review, Improvement and Implementation, CIL:87/8-9</w:t>
      </w:r>
    </w:p>
    <w:p w14:paraId="180483C5" w14:textId="77777777" w:rsidR="00747AD7" w:rsidRDefault="00747AD7" w:rsidP="00747AD7">
      <w:pPr>
        <w:ind w:right="0"/>
        <w:rPr>
          <w:rFonts w:eastAsia="MS Mincho"/>
        </w:rPr>
      </w:pPr>
    </w:p>
    <w:p w14:paraId="003FE5B3" w14:textId="77777777" w:rsidR="00747AD7" w:rsidRDefault="00747AD7" w:rsidP="00747AD7">
      <w:pPr>
        <w:ind w:right="0"/>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47AD7" w14:paraId="3505DCF9" w14:textId="77777777" w:rsidTr="00747AD7">
        <w:tc>
          <w:tcPr>
            <w:tcW w:w="4675" w:type="dxa"/>
          </w:tcPr>
          <w:p w14:paraId="64F185A4" w14:textId="77777777" w:rsidR="00747AD7" w:rsidRDefault="00747AD7" w:rsidP="00747AD7">
            <w:pPr>
              <w:ind w:right="0"/>
              <w:rPr>
                <w:rFonts w:eastAsia="MS Mincho"/>
              </w:rPr>
            </w:pPr>
            <w:r>
              <w:rPr>
                <w:rFonts w:eastAsia="MS Mincho"/>
              </w:rPr>
              <w:t xml:space="preserve">Policy </w:t>
            </w:r>
          </w:p>
          <w:p w14:paraId="658E6D6E" w14:textId="762AF3BB" w:rsidR="00747AD7" w:rsidRDefault="00747AD7" w:rsidP="00747AD7">
            <w:pPr>
              <w:ind w:right="0"/>
              <w:rPr>
                <w:rFonts w:eastAsia="MS Mincho"/>
              </w:rPr>
            </w:pPr>
            <w:r>
              <w:rPr>
                <w:rFonts w:eastAsia="MS Mincho"/>
              </w:rPr>
              <w:t xml:space="preserve">adopted:  </w:t>
            </w:r>
            <w:r>
              <w:rPr>
                <w:rFonts w:eastAsia="MS Mincho" w:cs="Times New Roman"/>
              </w:rPr>
              <w:t>October 16, 2008</w:t>
            </w:r>
          </w:p>
          <w:p w14:paraId="19D9DE47" w14:textId="5B6A191C" w:rsidR="00747AD7" w:rsidRDefault="00747AD7" w:rsidP="00747AD7">
            <w:pPr>
              <w:ind w:right="0"/>
              <w:rPr>
                <w:rFonts w:eastAsia="MS Mincho"/>
              </w:rPr>
            </w:pPr>
            <w:r>
              <w:rPr>
                <w:rFonts w:eastAsia="MS Mincho"/>
              </w:rPr>
              <w:t>revised:  February 28, 2024</w:t>
            </w:r>
          </w:p>
        </w:tc>
        <w:tc>
          <w:tcPr>
            <w:tcW w:w="4675" w:type="dxa"/>
          </w:tcPr>
          <w:p w14:paraId="1C30A0C4" w14:textId="77777777" w:rsidR="00747AD7" w:rsidRPr="00747AD7" w:rsidRDefault="00747AD7" w:rsidP="00747AD7">
            <w:pPr>
              <w:ind w:right="0"/>
              <w:jc w:val="right"/>
              <w:rPr>
                <w:rFonts w:eastAsia="MS Mincho"/>
                <w:b/>
                <w:bCs/>
              </w:rPr>
            </w:pPr>
            <w:r w:rsidRPr="00747AD7">
              <w:rPr>
                <w:rFonts w:eastAsia="MS Mincho"/>
                <w:b/>
                <w:bCs/>
              </w:rPr>
              <w:t>COLLEGE AND CAREER ADVANTAGE</w:t>
            </w:r>
          </w:p>
          <w:p w14:paraId="56311BD7" w14:textId="20DC352B" w:rsidR="00747AD7" w:rsidRDefault="00747AD7" w:rsidP="00747AD7">
            <w:pPr>
              <w:ind w:right="0"/>
              <w:jc w:val="right"/>
              <w:rPr>
                <w:rFonts w:eastAsia="MS Mincho"/>
              </w:rPr>
            </w:pPr>
            <w:r>
              <w:rPr>
                <w:rFonts w:eastAsia="MS Mincho"/>
              </w:rPr>
              <w:t>San Juan Capistrano</w:t>
            </w:r>
          </w:p>
        </w:tc>
      </w:tr>
    </w:tbl>
    <w:p w14:paraId="2E5BC24B" w14:textId="77777777" w:rsidR="00747AD7" w:rsidRDefault="00747AD7" w:rsidP="00747AD7">
      <w:pPr>
        <w:ind w:right="0"/>
        <w:rPr>
          <w:rFonts w:eastAsia="MS Mincho"/>
        </w:rPr>
      </w:pPr>
    </w:p>
    <w:sectPr w:rsidR="00747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D7"/>
    <w:rsid w:val="000F231F"/>
    <w:rsid w:val="00747AD7"/>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759A"/>
  <w15:chartTrackingRefBased/>
  <w15:docId w15:val="{866B8120-F021-4A57-B096-84B87214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AD7"/>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297</Words>
  <Characters>1698</Characters>
  <Application>Microsoft Office Word</Application>
  <DocSecurity>0</DocSecurity>
  <Lines>14</Lines>
  <Paragraphs>3</Paragraphs>
  <ScaleCrop>false</ScaleCrop>
  <Company>Capistrano Unified School District</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2024-01-31T21:40:00Z</dcterms:created>
  <dcterms:modified xsi:type="dcterms:W3CDTF">2024-01-31T21:46:00Z</dcterms:modified>
</cp:coreProperties>
</file>